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70432" w14:textId="4522AD1E" w:rsidR="00A3067F" w:rsidRPr="00881EB0" w:rsidRDefault="009B0D52" w:rsidP="00EF06EA">
      <w:pPr>
        <w:pStyle w:val="ac"/>
        <w:tabs>
          <w:tab w:val="left" w:pos="3825"/>
        </w:tabs>
        <w:jc w:val="right"/>
        <w:rPr>
          <w:rFonts w:ascii="Arial Narrow" w:hAnsi="Arial Narrow"/>
          <w:sz w:val="24"/>
          <w:szCs w:val="24"/>
        </w:rPr>
      </w:pPr>
      <w:r w:rsidRPr="00881EB0">
        <w:rPr>
          <w:rFonts w:ascii="Arial Narrow" w:hAnsi="Arial Narrow"/>
          <w:sz w:val="24"/>
          <w:szCs w:val="24"/>
        </w:rPr>
        <w:t>г</w:t>
      </w:r>
      <w:r w:rsidR="000C5948" w:rsidRPr="00881EB0">
        <w:rPr>
          <w:rFonts w:ascii="Arial Narrow" w:hAnsi="Arial Narrow"/>
          <w:sz w:val="24"/>
          <w:szCs w:val="24"/>
        </w:rPr>
        <w:t>. Краснода</w:t>
      </w:r>
      <w:r w:rsidR="00EF06EA" w:rsidRPr="00881EB0">
        <w:rPr>
          <w:rFonts w:ascii="Arial Narrow" w:hAnsi="Arial Narrow"/>
          <w:sz w:val="24"/>
          <w:szCs w:val="24"/>
        </w:rPr>
        <w:t>р</w:t>
      </w:r>
    </w:p>
    <w:p w14:paraId="13A89469" w14:textId="77777777" w:rsidR="00EF06EA" w:rsidRPr="00881EB0" w:rsidRDefault="00EF06EA" w:rsidP="00EF06EA">
      <w:pPr>
        <w:pStyle w:val="ac"/>
        <w:tabs>
          <w:tab w:val="left" w:pos="3825"/>
        </w:tabs>
        <w:jc w:val="right"/>
        <w:rPr>
          <w:rFonts w:ascii="Arial Narrow" w:hAnsi="Arial Narrow"/>
          <w:b/>
          <w:sz w:val="24"/>
          <w:szCs w:val="24"/>
        </w:rPr>
      </w:pPr>
    </w:p>
    <w:p w14:paraId="455233FF" w14:textId="77777777" w:rsidR="00A3067F" w:rsidRPr="00881EB0" w:rsidRDefault="00F66FFF" w:rsidP="00EF06EA">
      <w:pPr>
        <w:pStyle w:val="ac"/>
        <w:jc w:val="center"/>
        <w:rPr>
          <w:rFonts w:ascii="Arial Narrow" w:hAnsi="Arial Narrow"/>
          <w:b/>
          <w:sz w:val="24"/>
          <w:szCs w:val="24"/>
        </w:rPr>
      </w:pPr>
      <w:r w:rsidRPr="00881EB0">
        <w:rPr>
          <w:rFonts w:ascii="Arial Narrow" w:hAnsi="Arial Narrow"/>
          <w:b/>
          <w:sz w:val="24"/>
          <w:szCs w:val="24"/>
        </w:rPr>
        <w:t xml:space="preserve">Аналитический отчет </w:t>
      </w:r>
      <w:r w:rsidR="00A4477F" w:rsidRPr="00881EB0">
        <w:rPr>
          <w:rFonts w:ascii="Arial Narrow" w:hAnsi="Arial Narrow"/>
          <w:b/>
          <w:sz w:val="24"/>
          <w:szCs w:val="24"/>
        </w:rPr>
        <w:t>о достижении значений показателей результативности</w:t>
      </w:r>
    </w:p>
    <w:p w14:paraId="7DA1A2C9" w14:textId="0262638A" w:rsidR="00F66FFF" w:rsidRPr="00881EB0" w:rsidRDefault="00950CE0" w:rsidP="00EF06EA">
      <w:pPr>
        <w:pStyle w:val="ac"/>
        <w:jc w:val="center"/>
        <w:rPr>
          <w:rFonts w:ascii="Arial Narrow" w:hAnsi="Arial Narrow"/>
          <w:b/>
          <w:sz w:val="24"/>
          <w:szCs w:val="24"/>
        </w:rPr>
      </w:pPr>
      <w:r w:rsidRPr="00881EB0">
        <w:rPr>
          <w:rFonts w:ascii="Arial Narrow" w:hAnsi="Arial Narrow"/>
          <w:b/>
          <w:sz w:val="24"/>
          <w:szCs w:val="24"/>
        </w:rPr>
        <w:t>Семейной приемной</w:t>
      </w:r>
      <w:r w:rsidR="00F66FFF" w:rsidRPr="00881EB0">
        <w:rPr>
          <w:rFonts w:ascii="Arial Narrow" w:hAnsi="Arial Narrow"/>
          <w:b/>
          <w:sz w:val="24"/>
          <w:szCs w:val="24"/>
        </w:rPr>
        <w:t xml:space="preserve"> </w:t>
      </w:r>
      <w:r w:rsidR="00540C13" w:rsidRPr="00881EB0">
        <w:rPr>
          <w:rFonts w:ascii="Arial Narrow" w:hAnsi="Arial Narrow"/>
          <w:b/>
          <w:sz w:val="24"/>
          <w:szCs w:val="24"/>
        </w:rPr>
        <w:t xml:space="preserve">ВОРДИ в </w:t>
      </w:r>
      <w:r w:rsidR="000C5948" w:rsidRPr="00881EB0">
        <w:rPr>
          <w:rFonts w:ascii="Arial Narrow" w:hAnsi="Arial Narrow"/>
          <w:b/>
          <w:sz w:val="24"/>
          <w:szCs w:val="24"/>
        </w:rPr>
        <w:t>Краснодарском крае</w:t>
      </w:r>
      <w:r w:rsidR="00804473" w:rsidRPr="00881EB0">
        <w:rPr>
          <w:rFonts w:ascii="Arial Narrow" w:hAnsi="Arial Narrow"/>
          <w:b/>
          <w:sz w:val="24"/>
          <w:szCs w:val="24"/>
        </w:rPr>
        <w:t xml:space="preserve"> по состоянию на</w:t>
      </w:r>
      <w:r w:rsidR="000C5948" w:rsidRPr="00881EB0">
        <w:rPr>
          <w:rFonts w:ascii="Arial Narrow" w:hAnsi="Arial Narrow"/>
          <w:b/>
          <w:sz w:val="24"/>
          <w:szCs w:val="24"/>
        </w:rPr>
        <w:t xml:space="preserve"> </w:t>
      </w:r>
      <w:r w:rsidR="00F967D4" w:rsidRPr="00881EB0">
        <w:rPr>
          <w:rFonts w:ascii="Arial Narrow" w:hAnsi="Arial Narrow"/>
          <w:b/>
          <w:sz w:val="24"/>
          <w:szCs w:val="24"/>
        </w:rPr>
        <w:t>31</w:t>
      </w:r>
      <w:r w:rsidR="000C5948" w:rsidRPr="00881EB0">
        <w:rPr>
          <w:rFonts w:ascii="Arial Narrow" w:hAnsi="Arial Narrow"/>
          <w:b/>
          <w:sz w:val="24"/>
          <w:szCs w:val="24"/>
        </w:rPr>
        <w:t>.</w:t>
      </w:r>
      <w:r w:rsidR="006F5104">
        <w:rPr>
          <w:rFonts w:ascii="Arial Narrow" w:hAnsi="Arial Narrow"/>
          <w:b/>
          <w:sz w:val="24"/>
          <w:szCs w:val="24"/>
        </w:rPr>
        <w:t>03</w:t>
      </w:r>
      <w:r w:rsidR="000C5948" w:rsidRPr="00881EB0">
        <w:rPr>
          <w:rFonts w:ascii="Arial Narrow" w:hAnsi="Arial Narrow"/>
          <w:b/>
          <w:sz w:val="24"/>
          <w:szCs w:val="24"/>
        </w:rPr>
        <w:t>.</w:t>
      </w:r>
      <w:r w:rsidR="00804473" w:rsidRPr="00881EB0">
        <w:rPr>
          <w:rFonts w:ascii="Arial Narrow" w:hAnsi="Arial Narrow"/>
          <w:b/>
          <w:sz w:val="24"/>
          <w:szCs w:val="24"/>
        </w:rPr>
        <w:t>202</w:t>
      </w:r>
      <w:r w:rsidR="006F5104">
        <w:rPr>
          <w:rFonts w:ascii="Arial Narrow" w:hAnsi="Arial Narrow"/>
          <w:b/>
          <w:sz w:val="24"/>
          <w:szCs w:val="24"/>
        </w:rPr>
        <w:t>6</w:t>
      </w:r>
      <w:r w:rsidR="00804473" w:rsidRPr="00881EB0">
        <w:rPr>
          <w:rFonts w:ascii="Arial Narrow" w:hAnsi="Arial Narrow"/>
          <w:b/>
          <w:sz w:val="24"/>
          <w:szCs w:val="24"/>
        </w:rPr>
        <w:t xml:space="preserve"> года</w:t>
      </w:r>
    </w:p>
    <w:p w14:paraId="3CEF0177" w14:textId="77777777" w:rsidR="00EF06EA" w:rsidRPr="00881EB0" w:rsidRDefault="00EF06EA" w:rsidP="00EF06EA">
      <w:pPr>
        <w:pStyle w:val="ac"/>
        <w:jc w:val="center"/>
        <w:rPr>
          <w:rFonts w:ascii="Arial Narrow" w:hAnsi="Arial Narrow"/>
          <w:b/>
          <w:sz w:val="24"/>
          <w:szCs w:val="24"/>
        </w:rPr>
      </w:pPr>
    </w:p>
    <w:p w14:paraId="3818033B" w14:textId="77777777" w:rsidR="00F66FFF" w:rsidRPr="00881EB0" w:rsidRDefault="00F66FFF" w:rsidP="00EF06EA">
      <w:pPr>
        <w:pStyle w:val="ac"/>
        <w:jc w:val="both"/>
        <w:rPr>
          <w:rFonts w:ascii="Arial Narrow" w:hAnsi="Arial Narrow"/>
          <w:b/>
          <w:sz w:val="24"/>
          <w:szCs w:val="24"/>
        </w:rPr>
      </w:pPr>
      <w:r w:rsidRPr="00881EB0">
        <w:rPr>
          <w:rFonts w:ascii="Arial Narrow" w:hAnsi="Arial Narrow"/>
          <w:sz w:val="24"/>
          <w:szCs w:val="24"/>
        </w:rPr>
        <w:t>социальн</w:t>
      </w:r>
      <w:r w:rsidR="00804473" w:rsidRPr="00881EB0">
        <w:rPr>
          <w:rFonts w:ascii="Arial Narrow" w:hAnsi="Arial Narrow"/>
          <w:sz w:val="24"/>
          <w:szCs w:val="24"/>
        </w:rPr>
        <w:t>ая</w:t>
      </w:r>
      <w:r w:rsidRPr="00881EB0">
        <w:rPr>
          <w:rFonts w:ascii="Arial Narrow" w:hAnsi="Arial Narrow"/>
          <w:sz w:val="24"/>
          <w:szCs w:val="24"/>
        </w:rPr>
        <w:t xml:space="preserve"> программ</w:t>
      </w:r>
      <w:r w:rsidR="00804473" w:rsidRPr="00881EB0">
        <w:rPr>
          <w:rFonts w:ascii="Arial Narrow" w:hAnsi="Arial Narrow"/>
          <w:sz w:val="24"/>
          <w:szCs w:val="24"/>
        </w:rPr>
        <w:t>а</w:t>
      </w:r>
      <w:r w:rsidRPr="00881EB0">
        <w:rPr>
          <w:rFonts w:ascii="Arial Narrow" w:hAnsi="Arial Narrow"/>
          <w:sz w:val="24"/>
          <w:szCs w:val="24"/>
        </w:rPr>
        <w:t xml:space="preserve"> ВОРДИ «Формирование системы социального сопровождения и помощи семьям, воспитывающим детей-инвалидов и взрослых с ментальной инвалидностью, нуждающихся в представительстве своих интересов»</w:t>
      </w:r>
    </w:p>
    <w:p w14:paraId="0C40AF7A" w14:textId="7889CE11" w:rsidR="00A3067F" w:rsidRPr="00881EB0" w:rsidRDefault="00A3067F" w:rsidP="00EF06EA">
      <w:pPr>
        <w:pStyle w:val="ac"/>
        <w:jc w:val="both"/>
        <w:rPr>
          <w:rFonts w:ascii="Arial Narrow" w:hAnsi="Arial Narrow"/>
          <w:sz w:val="24"/>
          <w:szCs w:val="24"/>
        </w:rPr>
      </w:pPr>
      <w:r w:rsidRPr="00881EB0">
        <w:rPr>
          <w:rFonts w:ascii="Arial Narrow" w:hAnsi="Arial Narrow"/>
          <w:sz w:val="24"/>
          <w:szCs w:val="24"/>
        </w:rPr>
        <w:t xml:space="preserve">Сроки реализации </w:t>
      </w:r>
      <w:r w:rsidR="00540C13" w:rsidRPr="00881EB0">
        <w:rPr>
          <w:rFonts w:ascii="Arial Narrow" w:hAnsi="Arial Narrow"/>
          <w:sz w:val="24"/>
          <w:szCs w:val="24"/>
        </w:rPr>
        <w:t>Программы:</w:t>
      </w:r>
      <w:r w:rsidRPr="00881EB0">
        <w:rPr>
          <w:rFonts w:ascii="Arial Narrow" w:hAnsi="Arial Narrow"/>
          <w:sz w:val="24"/>
          <w:szCs w:val="24"/>
        </w:rPr>
        <w:t xml:space="preserve"> </w:t>
      </w:r>
      <w:r w:rsidR="00A4477F" w:rsidRPr="00881EB0">
        <w:rPr>
          <w:rFonts w:ascii="Arial Narrow" w:hAnsi="Arial Narrow"/>
          <w:sz w:val="24"/>
          <w:szCs w:val="24"/>
        </w:rPr>
        <w:t>январь</w:t>
      </w:r>
      <w:r w:rsidR="00540C13" w:rsidRPr="00881EB0">
        <w:rPr>
          <w:rFonts w:ascii="Arial Narrow" w:hAnsi="Arial Narrow"/>
          <w:sz w:val="24"/>
          <w:szCs w:val="24"/>
        </w:rPr>
        <w:t xml:space="preserve"> </w:t>
      </w:r>
      <w:r w:rsidRPr="00881EB0">
        <w:rPr>
          <w:rFonts w:ascii="Arial Narrow" w:hAnsi="Arial Narrow"/>
          <w:sz w:val="24"/>
          <w:szCs w:val="24"/>
        </w:rPr>
        <w:t>20</w:t>
      </w:r>
      <w:r w:rsidR="00540C13" w:rsidRPr="00881EB0">
        <w:rPr>
          <w:rFonts w:ascii="Arial Narrow" w:hAnsi="Arial Narrow"/>
          <w:sz w:val="24"/>
          <w:szCs w:val="24"/>
        </w:rPr>
        <w:t>2</w:t>
      </w:r>
      <w:r w:rsidR="006F5104">
        <w:rPr>
          <w:rFonts w:ascii="Arial Narrow" w:hAnsi="Arial Narrow"/>
          <w:sz w:val="24"/>
          <w:szCs w:val="24"/>
        </w:rPr>
        <w:t>6</w:t>
      </w:r>
      <w:r w:rsidRPr="00881EB0">
        <w:rPr>
          <w:rFonts w:ascii="Arial Narrow" w:hAnsi="Arial Narrow"/>
          <w:sz w:val="24"/>
          <w:szCs w:val="24"/>
        </w:rPr>
        <w:t xml:space="preserve"> г. –</w:t>
      </w:r>
      <w:r w:rsidR="00540C13" w:rsidRPr="00881EB0">
        <w:rPr>
          <w:rFonts w:ascii="Arial Narrow" w:hAnsi="Arial Narrow"/>
          <w:sz w:val="24"/>
          <w:szCs w:val="24"/>
        </w:rPr>
        <w:t xml:space="preserve"> </w:t>
      </w:r>
      <w:r w:rsidR="006F5104">
        <w:rPr>
          <w:rFonts w:ascii="Arial Narrow" w:hAnsi="Arial Narrow"/>
          <w:sz w:val="24"/>
          <w:szCs w:val="24"/>
        </w:rPr>
        <w:t>март 2026</w:t>
      </w:r>
      <w:r w:rsidRPr="00881EB0">
        <w:rPr>
          <w:rFonts w:ascii="Arial Narrow" w:hAnsi="Arial Narrow"/>
          <w:sz w:val="24"/>
          <w:szCs w:val="24"/>
        </w:rPr>
        <w:t xml:space="preserve"> г.</w:t>
      </w:r>
    </w:p>
    <w:p w14:paraId="289881E9" w14:textId="7DB2E610" w:rsidR="00EF06EA" w:rsidRPr="00881EB0" w:rsidRDefault="00A3067F" w:rsidP="00EF06EA">
      <w:pPr>
        <w:pStyle w:val="ac"/>
        <w:jc w:val="both"/>
        <w:rPr>
          <w:rFonts w:ascii="Arial Narrow" w:hAnsi="Arial Narrow"/>
          <w:color w:val="000000"/>
          <w:sz w:val="24"/>
          <w:szCs w:val="24"/>
        </w:rPr>
      </w:pPr>
      <w:r w:rsidRPr="00881EB0">
        <w:rPr>
          <w:rFonts w:ascii="Arial Narrow" w:hAnsi="Arial Narrow"/>
          <w:color w:val="000000"/>
          <w:sz w:val="24"/>
          <w:szCs w:val="24"/>
        </w:rPr>
        <w:t>Отчетный период</w:t>
      </w:r>
      <w:r w:rsidR="00540C13" w:rsidRPr="00881EB0">
        <w:rPr>
          <w:rFonts w:ascii="Arial Narrow" w:hAnsi="Arial Narrow"/>
          <w:color w:val="000000"/>
          <w:sz w:val="24"/>
          <w:szCs w:val="24"/>
        </w:rPr>
        <w:t xml:space="preserve">: </w:t>
      </w:r>
      <w:r w:rsidR="006F5104">
        <w:rPr>
          <w:rFonts w:ascii="Arial Narrow" w:hAnsi="Arial Narrow"/>
          <w:color w:val="000000"/>
          <w:sz w:val="24"/>
          <w:szCs w:val="24"/>
        </w:rPr>
        <w:t>1 квартал 2026</w:t>
      </w:r>
      <w:r w:rsidRPr="00881EB0">
        <w:rPr>
          <w:rFonts w:ascii="Arial Narrow" w:hAnsi="Arial Narrow"/>
          <w:color w:val="000000"/>
          <w:sz w:val="24"/>
          <w:szCs w:val="24"/>
        </w:rPr>
        <w:t xml:space="preserve"> г </w:t>
      </w:r>
    </w:p>
    <w:p w14:paraId="7DBC9006" w14:textId="77777777" w:rsidR="00EF06EA" w:rsidRPr="00881EB0" w:rsidRDefault="00EF06EA" w:rsidP="00EF06EA">
      <w:pPr>
        <w:pStyle w:val="ac"/>
        <w:jc w:val="both"/>
        <w:rPr>
          <w:rFonts w:ascii="Arial Narrow" w:hAnsi="Arial Narrow"/>
          <w:color w:val="000000"/>
          <w:sz w:val="24"/>
          <w:szCs w:val="24"/>
        </w:rPr>
      </w:pPr>
      <w:r w:rsidRPr="00881EB0">
        <w:rPr>
          <w:rFonts w:ascii="Arial Narrow" w:hAnsi="Arial Narrow"/>
          <w:color w:val="000000"/>
          <w:sz w:val="24"/>
          <w:szCs w:val="24"/>
        </w:rPr>
        <w:t>Контакты: krd@vordi.ru</w:t>
      </w:r>
    </w:p>
    <w:p w14:paraId="45EE21DA" w14:textId="77777777" w:rsidR="00A3067F" w:rsidRPr="00881EB0" w:rsidRDefault="00540C13" w:rsidP="00EF06EA">
      <w:pPr>
        <w:pStyle w:val="ac"/>
        <w:jc w:val="both"/>
        <w:rPr>
          <w:rFonts w:ascii="Arial Narrow" w:hAnsi="Arial Narrow"/>
          <w:color w:val="000000"/>
          <w:sz w:val="24"/>
          <w:szCs w:val="24"/>
        </w:rPr>
      </w:pPr>
      <w:r w:rsidRPr="00881EB0">
        <w:rPr>
          <w:rFonts w:ascii="Arial Narrow" w:hAnsi="Arial Narrow"/>
          <w:color w:val="000000"/>
          <w:sz w:val="24"/>
          <w:szCs w:val="24"/>
        </w:rPr>
        <w:t xml:space="preserve"> </w:t>
      </w:r>
      <w:r w:rsidR="00EF06EA" w:rsidRPr="00881EB0">
        <w:rPr>
          <w:rFonts w:ascii="Arial Narrow" w:hAnsi="Arial Narrow"/>
          <w:color w:val="000000"/>
          <w:sz w:val="24"/>
          <w:szCs w:val="24"/>
        </w:rPr>
        <w:tab/>
      </w:r>
      <w:r w:rsidR="00EF06EA" w:rsidRPr="00881EB0">
        <w:rPr>
          <w:rFonts w:ascii="Arial Narrow" w:hAnsi="Arial Narrow"/>
          <w:color w:val="000000"/>
          <w:sz w:val="24"/>
          <w:szCs w:val="24"/>
        </w:rPr>
        <w:tab/>
      </w:r>
    </w:p>
    <w:tbl>
      <w:tblPr>
        <w:tblW w:w="1066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4110"/>
        <w:gridCol w:w="1701"/>
        <w:gridCol w:w="1701"/>
        <w:gridCol w:w="2694"/>
      </w:tblGrid>
      <w:tr w:rsidR="00FD3337" w:rsidRPr="00881EB0" w14:paraId="20908CAC" w14:textId="77777777" w:rsidTr="00EF06EA">
        <w:trPr>
          <w:trHeight w:val="411"/>
        </w:trPr>
        <w:tc>
          <w:tcPr>
            <w:tcW w:w="4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9582C8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№</w:t>
            </w:r>
          </w:p>
          <w:p w14:paraId="11C723A7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1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AF6DD9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15EFCE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9D80BC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Достигнутое значение показателя по состоянию на отчетную дату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609066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Достигнутое значение показателя нарастающим итогом с начала года</w:t>
            </w:r>
          </w:p>
        </w:tc>
      </w:tr>
      <w:tr w:rsidR="00FD3337" w:rsidRPr="00881EB0" w14:paraId="7ED03289" w14:textId="77777777" w:rsidTr="00EF06EA">
        <w:trPr>
          <w:trHeight w:val="247"/>
        </w:trPr>
        <w:tc>
          <w:tcPr>
            <w:tcW w:w="4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16073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DFDEE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391B8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9F5DF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1E11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FD3337" w:rsidRPr="00881EB0" w14:paraId="0FB43A53" w14:textId="77777777" w:rsidTr="00EF06EA">
        <w:trPr>
          <w:trHeight w:val="247"/>
        </w:trPr>
        <w:tc>
          <w:tcPr>
            <w:tcW w:w="4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FB319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68D58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9127C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C449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508ED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FD3337" w:rsidRPr="00881EB0" w14:paraId="3D6084BE" w14:textId="77777777" w:rsidTr="00EF06EA">
        <w:trPr>
          <w:trHeight w:val="247"/>
        </w:trPr>
        <w:tc>
          <w:tcPr>
            <w:tcW w:w="4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4DE8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8942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sz w:val="24"/>
                <w:szCs w:val="24"/>
              </w:rPr>
              <w:t>Численность семей, обратившихся в СП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189DB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29171" w14:textId="121B5E52" w:rsidR="00FD3337" w:rsidRPr="00881EB0" w:rsidRDefault="006F5104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71B1" w14:textId="657F246D" w:rsidR="00FD3337" w:rsidRPr="00881EB0" w:rsidRDefault="006F5104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59</w:t>
            </w:r>
          </w:p>
        </w:tc>
      </w:tr>
      <w:tr w:rsidR="00FD3337" w:rsidRPr="00881EB0" w14:paraId="69F3E73A" w14:textId="77777777" w:rsidTr="00EF06EA">
        <w:trPr>
          <w:trHeight w:val="247"/>
        </w:trPr>
        <w:tc>
          <w:tcPr>
            <w:tcW w:w="4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1472A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DD71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Количество обращений, поступивших в СП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00F4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886BA" w14:textId="1A44CA8D" w:rsidR="00FD3337" w:rsidRPr="00881EB0" w:rsidRDefault="006F5104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7199" w14:textId="20268F0F" w:rsidR="00FD3337" w:rsidRPr="00881EB0" w:rsidRDefault="006F5104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70</w:t>
            </w:r>
          </w:p>
        </w:tc>
      </w:tr>
      <w:tr w:rsidR="00FD3337" w:rsidRPr="00881EB0" w14:paraId="4B7B7360" w14:textId="77777777" w:rsidTr="00EF06EA">
        <w:trPr>
          <w:trHeight w:val="247"/>
        </w:trPr>
        <w:tc>
          <w:tcPr>
            <w:tcW w:w="4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A8498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A3F8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Количество организованных и проведенных социально-значимых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3863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F8E5" w14:textId="77777777" w:rsidR="00FD3337" w:rsidRPr="00881EB0" w:rsidRDefault="000F3868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353E" w14:textId="77777777" w:rsidR="00FD3337" w:rsidRPr="00881EB0" w:rsidRDefault="000F3868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D3337" w:rsidRPr="00881EB0" w14:paraId="7AB4DB35" w14:textId="77777777" w:rsidTr="00EF06EA">
        <w:trPr>
          <w:trHeight w:val="247"/>
        </w:trPr>
        <w:tc>
          <w:tcPr>
            <w:tcW w:w="4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5FA46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F2573" w14:textId="1942259B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Численность участников организованных и </w:t>
            </w:r>
            <w:r w:rsidR="00EF3A30"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проведенных социально</w:t>
            </w: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-значимых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C7456" w14:textId="77777777" w:rsidR="00FD3337" w:rsidRPr="00881EB0" w:rsidRDefault="00FD3337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CCA0" w14:textId="77777777" w:rsidR="00FD3337" w:rsidRPr="00881EB0" w:rsidRDefault="000F3868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F79B" w14:textId="77777777" w:rsidR="00FD3337" w:rsidRPr="00881EB0" w:rsidRDefault="000F3868" w:rsidP="00EF06EA">
            <w:pPr>
              <w:pStyle w:val="ac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81EB0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074A81A9" w14:textId="77777777" w:rsidR="00EF06EA" w:rsidRPr="00881EB0" w:rsidRDefault="00EF06EA" w:rsidP="00EF06EA">
      <w:pPr>
        <w:pStyle w:val="ac"/>
        <w:jc w:val="both"/>
        <w:rPr>
          <w:rFonts w:ascii="Arial Narrow" w:hAnsi="Arial Narrow"/>
          <w:color w:val="000000"/>
          <w:sz w:val="24"/>
          <w:szCs w:val="24"/>
          <w:lang w:eastAsia="ru-RU"/>
        </w:rPr>
      </w:pPr>
    </w:p>
    <w:p w14:paraId="7B31DC01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b/>
          <w:bCs/>
          <w:sz w:val="24"/>
          <w:szCs w:val="24"/>
          <w:lang w:eastAsia="ru-RU"/>
        </w:rPr>
      </w:pPr>
      <w:r w:rsidRPr="009C708A">
        <w:rPr>
          <w:rFonts w:ascii="Arial Narrow" w:hAnsi="Arial Narrow"/>
          <w:b/>
          <w:bCs/>
          <w:sz w:val="24"/>
          <w:szCs w:val="24"/>
          <w:lang w:eastAsia="ru-RU"/>
        </w:rPr>
        <w:t>1. Общая статистика и объём оказанных услуг</w:t>
      </w:r>
    </w:p>
    <w:p w14:paraId="42D2096D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>За отчётный период Семейная приёмная ВОРДИ Краснодарского края подтвердила высокую востребованность и доверие со стороны родительского сообщества. Консультирование и сопровождение остаются ключевыми элементами системы поддержки семей с детьми-инвалидами и детьми с ОВЗ. Основная задача — формирование активной гражданской позиции родителей через правовое просвещение, прямое содействие и системную поддержку.</w:t>
      </w:r>
    </w:p>
    <w:p w14:paraId="0EC06634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u w:val="single"/>
          <w:lang w:eastAsia="ru-RU"/>
        </w:rPr>
        <w:t>Ключевые количественные показатели</w:t>
      </w:r>
      <w:r w:rsidRPr="009C708A">
        <w:rPr>
          <w:rFonts w:ascii="Arial Narrow" w:hAnsi="Arial Narrow"/>
          <w:sz w:val="24"/>
          <w:szCs w:val="24"/>
          <w:lang w:eastAsia="ru-RU"/>
        </w:rPr>
        <w:t>:</w:t>
      </w:r>
    </w:p>
    <w:p w14:paraId="061D96EF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>Обратилось семей: 59</w:t>
      </w:r>
    </w:p>
    <w:p w14:paraId="38341196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>Поступило обращений: 70</w:t>
      </w:r>
    </w:p>
    <w:p w14:paraId="40937B43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>Успешно закрыто обращений: 49</w:t>
      </w:r>
    </w:p>
    <w:p w14:paraId="74EC9606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>Обращений на долгосрочном сопровождении: 21</w:t>
      </w:r>
    </w:p>
    <w:p w14:paraId="33445878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b/>
          <w:bCs/>
          <w:sz w:val="24"/>
          <w:szCs w:val="24"/>
          <w:lang w:eastAsia="ru-RU"/>
        </w:rPr>
      </w:pPr>
      <w:r w:rsidRPr="009C708A">
        <w:rPr>
          <w:rFonts w:ascii="Arial Narrow" w:hAnsi="Arial Narrow"/>
          <w:b/>
          <w:bCs/>
          <w:sz w:val="24"/>
          <w:szCs w:val="24"/>
          <w:lang w:eastAsia="ru-RU"/>
        </w:rPr>
        <w:t>2. Ключевые направления консультирования и оказания помощи</w:t>
      </w:r>
    </w:p>
    <w:p w14:paraId="6002C9D6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>Деятельность приёмной охватила широкий спектр сфер. Основной массив запросов (более 65%) был связан с реализацией права на образование детей с ОВЗ и инвалидностью, а также с юридическим сопровождением семей в различных жизненных ситуациях. Зафиксирован устойчивый рост обращений, что свидетельствует о повышении узнаваемости службы.</w:t>
      </w:r>
    </w:p>
    <w:p w14:paraId="6605F334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u w:val="single"/>
          <w:lang w:eastAsia="ru-RU"/>
        </w:rPr>
      </w:pPr>
      <w:r w:rsidRPr="009C708A">
        <w:rPr>
          <w:rFonts w:ascii="Arial Narrow" w:hAnsi="Arial Narrow"/>
          <w:sz w:val="24"/>
          <w:szCs w:val="24"/>
          <w:u w:val="single"/>
          <w:lang w:eastAsia="ru-RU"/>
        </w:rPr>
        <w:t>2.1. Содействие в сфере образования детей с ОВЗ и инвалидностью</w:t>
      </w:r>
    </w:p>
    <w:p w14:paraId="0D4FF147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>Доминирующее направление. Усилия были направлены на выполнение рекомендаций ПМПК, организацию индивидуальных образовательных маршрутов, обеспечение комплексного сопровождения в школах, а также разрешение конфликтных ситуаций с образовательными организациями.</w:t>
      </w:r>
    </w:p>
    <w:p w14:paraId="4EE7ED09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u w:val="single"/>
          <w:lang w:eastAsia="ru-RU"/>
        </w:rPr>
      </w:pPr>
      <w:r w:rsidRPr="009C708A">
        <w:rPr>
          <w:rFonts w:ascii="Arial Narrow" w:hAnsi="Arial Narrow"/>
          <w:sz w:val="24"/>
          <w:szCs w:val="24"/>
          <w:u w:val="single"/>
          <w:lang w:eastAsia="ru-RU"/>
        </w:rPr>
        <w:t>2.2. Юридические консультации и правовая поддержка</w:t>
      </w:r>
    </w:p>
    <w:p w14:paraId="327D4D9C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lastRenderedPageBreak/>
        <w:t>Охвачен широкий круг вопросов: от помощи в реализации мер господдержки и процедур признания дееспособности до представительства интересов в судебных спорах (алименты, жилищные вопросы, споры со школами и соцзащитой). Работа велась по принципу разработки индивидуального алгоритма и полного информационного сопровождения.</w:t>
      </w:r>
    </w:p>
    <w:p w14:paraId="0C171D43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u w:val="single"/>
          <w:lang w:eastAsia="ru-RU"/>
        </w:rPr>
        <w:t>2.3. Обжалование решений МСЭ (особое внимание — пациенты с РАС</w:t>
      </w:r>
      <w:r w:rsidRPr="009C708A">
        <w:rPr>
          <w:rFonts w:ascii="Arial Narrow" w:hAnsi="Arial Narrow"/>
          <w:sz w:val="24"/>
          <w:szCs w:val="24"/>
          <w:lang w:eastAsia="ru-RU"/>
        </w:rPr>
        <w:t>)</w:t>
      </w:r>
    </w:p>
    <w:p w14:paraId="6DCA40AB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 xml:space="preserve">Значимо участились случаи обжалования решений бюро МСЭ, особенно в отношении пациентов с расстройствами аутистического спектра (РАС). Основные проблемы: </w:t>
      </w:r>
      <w:proofErr w:type="spellStart"/>
      <w:r w:rsidRPr="009C708A">
        <w:rPr>
          <w:rFonts w:ascii="Arial Narrow" w:hAnsi="Arial Narrow"/>
          <w:sz w:val="24"/>
          <w:szCs w:val="24"/>
          <w:lang w:eastAsia="ru-RU"/>
        </w:rPr>
        <w:t>неучёт</w:t>
      </w:r>
      <w:proofErr w:type="spellEnd"/>
      <w:r w:rsidRPr="009C708A">
        <w:rPr>
          <w:rFonts w:ascii="Arial Narrow" w:hAnsi="Arial Narrow"/>
          <w:sz w:val="24"/>
          <w:szCs w:val="24"/>
          <w:lang w:eastAsia="ru-RU"/>
        </w:rPr>
        <w:t xml:space="preserve"> особенностей функционирования при РАС, занижение степени ограничений, формальный подход при освидетельствовании.</w:t>
      </w:r>
    </w:p>
    <w:p w14:paraId="031FDC35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u w:val="single"/>
          <w:lang w:eastAsia="ru-RU"/>
        </w:rPr>
      </w:pPr>
      <w:r w:rsidRPr="009C708A">
        <w:rPr>
          <w:rFonts w:ascii="Arial Narrow" w:hAnsi="Arial Narrow"/>
          <w:sz w:val="24"/>
          <w:szCs w:val="24"/>
          <w:u w:val="single"/>
          <w:lang w:eastAsia="ru-RU"/>
        </w:rPr>
        <w:t>2.4. Содействие в получении ТСР и взаимодействии с МСЭ</w:t>
      </w:r>
    </w:p>
    <w:p w14:paraId="784F88EF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>Работа велась комплексно: от помощи в подготовке документов и анализе медицинских заключений до сопровождения на комиссии. Выстроено эффективное взаимодействие с Социальным фондом России (СФР).</w:t>
      </w:r>
    </w:p>
    <w:p w14:paraId="1E45350F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u w:val="single"/>
          <w:lang w:eastAsia="ru-RU"/>
        </w:rPr>
      </w:pPr>
      <w:r w:rsidRPr="009C708A">
        <w:rPr>
          <w:rFonts w:ascii="Arial Narrow" w:hAnsi="Arial Narrow"/>
          <w:sz w:val="24"/>
          <w:szCs w:val="24"/>
          <w:u w:val="single"/>
          <w:lang w:eastAsia="ru-RU"/>
        </w:rPr>
        <w:t>2.5. Содействие в получении услуг здравоохранения и социальной защиты</w:t>
      </w:r>
    </w:p>
    <w:p w14:paraId="60115125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>Консультации по организации визитов к узким специалистам, лекарственному обеспечению, оформлению льгот, пособий и выстраиванию диалога с администрациями.</w:t>
      </w:r>
    </w:p>
    <w:p w14:paraId="1362EA56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b/>
          <w:bCs/>
          <w:sz w:val="24"/>
          <w:szCs w:val="24"/>
          <w:lang w:eastAsia="ru-RU"/>
        </w:rPr>
      </w:pPr>
      <w:r w:rsidRPr="009C708A">
        <w:rPr>
          <w:rFonts w:ascii="Arial Narrow" w:hAnsi="Arial Narrow"/>
          <w:b/>
          <w:bCs/>
          <w:sz w:val="24"/>
          <w:szCs w:val="24"/>
          <w:lang w:eastAsia="ru-RU"/>
        </w:rPr>
        <w:t>3. Основные форматы и методы работы</w:t>
      </w:r>
    </w:p>
    <w:p w14:paraId="54C49C50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>Первичное консультирование (телефонное, онлайн) с разъяснением нормативной базы.</w:t>
      </w:r>
    </w:p>
    <w:p w14:paraId="15AD9650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>Аналитическая и документная работа: изучение документов, разработка пошаговых алгоритмов, помощь в составлении заявлений.</w:t>
      </w:r>
    </w:p>
    <w:p w14:paraId="3F6C2818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>Адресное сопровождение: активная поддержка семьи на всех этапах взаимодействия с ведомствами.</w:t>
      </w:r>
    </w:p>
    <w:p w14:paraId="334B00EE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>Медиация: содействие в разрешении конфликтов, в том числе в образовательной сфере.</w:t>
      </w:r>
    </w:p>
    <w:p w14:paraId="2CDF78E9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b/>
          <w:bCs/>
          <w:sz w:val="24"/>
          <w:szCs w:val="24"/>
          <w:lang w:eastAsia="ru-RU"/>
        </w:rPr>
      </w:pPr>
      <w:r w:rsidRPr="009C708A">
        <w:rPr>
          <w:rFonts w:ascii="Arial Narrow" w:hAnsi="Arial Narrow"/>
          <w:b/>
          <w:bCs/>
          <w:sz w:val="24"/>
          <w:szCs w:val="24"/>
          <w:lang w:eastAsia="ru-RU"/>
        </w:rPr>
        <w:t>5. Выводы и оценка деятельности</w:t>
      </w:r>
    </w:p>
    <w:p w14:paraId="142E5A17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>Семейная приёмная ВОРДИ Краснодарского края стала значимым и эффективным инструментом поддержки, о чём свидетельствует растущий и повторный поток обращений.</w:t>
      </w:r>
    </w:p>
    <w:p w14:paraId="5142D6DB" w14:textId="77777777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>Ключевые результаты:</w:t>
      </w:r>
    </w:p>
    <w:p w14:paraId="6F190742" w14:textId="77777777" w:rsidR="009C708A" w:rsidRDefault="009C708A" w:rsidP="009C708A">
      <w:pPr>
        <w:pStyle w:val="ac"/>
        <w:jc w:val="both"/>
        <w:rPr>
          <w:rFonts w:ascii="Arial Narrow" w:hAnsi="Arial Narrow" w:cs="Segoe UI"/>
          <w:color w:val="0F1115"/>
          <w:sz w:val="24"/>
          <w:szCs w:val="24"/>
          <w:shd w:val="clear" w:color="auto" w:fill="FFFFFF"/>
        </w:rPr>
      </w:pPr>
      <w:r w:rsidRPr="009C708A">
        <w:rPr>
          <w:rStyle w:val="ad"/>
          <w:rFonts w:ascii="Arial Narrow" w:hAnsi="Arial Narrow" w:cs="Segoe UI"/>
          <w:b w:val="0"/>
          <w:bCs w:val="0"/>
          <w:color w:val="0F1115"/>
          <w:sz w:val="24"/>
          <w:szCs w:val="24"/>
          <w:shd w:val="clear" w:color="auto" w:fill="FFFFFF"/>
        </w:rPr>
        <w:t>Повышение компетентности</w:t>
      </w:r>
      <w:r w:rsidRPr="009C708A">
        <w:rPr>
          <w:rFonts w:ascii="Arial Narrow" w:hAnsi="Arial Narrow" w:cs="Segoe UI"/>
          <w:color w:val="0F1115"/>
          <w:sz w:val="24"/>
          <w:szCs w:val="24"/>
          <w:shd w:val="clear" w:color="auto" w:fill="FFFFFF"/>
        </w:rPr>
        <w:t> — консультанты постоянно мониторят информацию об изменениях в нормативно-правовой базе, что позволяет оперативно корректировать алгоритмы консультирования и обеспечивать семьи актуальными разъяснениями без задержек, связанных с формальным обучением</w:t>
      </w:r>
    </w:p>
    <w:p w14:paraId="13FFE389" w14:textId="762B0933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>Эффективная коммуникация — налажено информирование семей об изменениях в законодательстве через цифровые каналы.</w:t>
      </w:r>
    </w:p>
    <w:p w14:paraId="5AC8C81F" w14:textId="7325A988" w:rsidR="009C708A" w:rsidRPr="009C708A" w:rsidRDefault="009C708A" w:rsidP="009C708A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  <w:r w:rsidRPr="009C708A">
        <w:rPr>
          <w:rFonts w:ascii="Arial Narrow" w:hAnsi="Arial Narrow"/>
          <w:sz w:val="24"/>
          <w:szCs w:val="24"/>
          <w:lang w:eastAsia="ru-RU"/>
        </w:rPr>
        <w:t>Выход на системный уровень — на основании обобщения обращений выстроено конструктивное взаимодействие с Министерством образования, МСЭ и СФР края. Представители ВОРДИ включены в рабочие группы и советы при губернаторе, что позволяет оперативно реагировать на системные проблемы.</w:t>
      </w:r>
    </w:p>
    <w:p w14:paraId="611712C0" w14:textId="3A1AD1B4" w:rsidR="00510E5D" w:rsidRPr="00881EB0" w:rsidRDefault="00510E5D" w:rsidP="00510E5D">
      <w:pPr>
        <w:pStyle w:val="ac"/>
        <w:jc w:val="both"/>
        <w:rPr>
          <w:rFonts w:ascii="Arial Narrow" w:hAnsi="Arial Narrow"/>
          <w:sz w:val="24"/>
          <w:szCs w:val="24"/>
          <w:lang w:eastAsia="ru-RU"/>
        </w:rPr>
      </w:pPr>
    </w:p>
    <w:p w14:paraId="4D373713" w14:textId="31EBC673" w:rsidR="00EF06EA" w:rsidRPr="00881EB0" w:rsidRDefault="00EF06EA" w:rsidP="00EF06EA">
      <w:pPr>
        <w:pStyle w:val="ac"/>
        <w:jc w:val="both"/>
        <w:rPr>
          <w:rFonts w:ascii="Arial Narrow" w:hAnsi="Arial Narrow"/>
          <w:color w:val="000000"/>
          <w:sz w:val="24"/>
          <w:szCs w:val="24"/>
          <w:lang w:eastAsia="ru-RU"/>
        </w:rPr>
      </w:pPr>
    </w:p>
    <w:p w14:paraId="0434FA82" w14:textId="079388CE" w:rsidR="00B72968" w:rsidRPr="00881EB0" w:rsidRDefault="000F3868" w:rsidP="00EF06EA">
      <w:pPr>
        <w:pStyle w:val="ac"/>
        <w:jc w:val="both"/>
        <w:rPr>
          <w:rFonts w:ascii="Arial Narrow" w:hAnsi="Arial Narrow"/>
          <w:color w:val="000000"/>
          <w:sz w:val="24"/>
          <w:szCs w:val="24"/>
          <w:lang w:eastAsia="ru-RU"/>
        </w:rPr>
      </w:pPr>
      <w:r w:rsidRPr="00881EB0">
        <w:rPr>
          <w:rFonts w:ascii="Arial Narrow" w:hAnsi="Arial Narrow"/>
          <w:color w:val="000000"/>
          <w:sz w:val="24"/>
          <w:szCs w:val="24"/>
          <w:lang w:eastAsia="ru-RU"/>
        </w:rPr>
        <w:t>Руководитель Семейной приемной</w:t>
      </w:r>
    </w:p>
    <w:p w14:paraId="5A48C03F" w14:textId="66DD7AAC" w:rsidR="00A26375" w:rsidRPr="00881EB0" w:rsidRDefault="000F3868" w:rsidP="00EF06EA">
      <w:pPr>
        <w:pStyle w:val="ac"/>
        <w:jc w:val="both"/>
        <w:rPr>
          <w:rFonts w:ascii="Arial Narrow" w:hAnsi="Arial Narrow"/>
          <w:color w:val="000000"/>
          <w:sz w:val="24"/>
          <w:szCs w:val="24"/>
          <w:lang w:eastAsia="ru-RU"/>
        </w:rPr>
      </w:pPr>
      <w:r w:rsidRPr="00881EB0">
        <w:rPr>
          <w:rFonts w:ascii="Arial Narrow" w:hAnsi="Arial Narrow"/>
          <w:color w:val="000000"/>
          <w:sz w:val="24"/>
          <w:szCs w:val="24"/>
          <w:lang w:eastAsia="ru-RU"/>
        </w:rPr>
        <w:t>Краснодарского края</w:t>
      </w:r>
      <w:r w:rsidR="00B72968" w:rsidRPr="00881EB0">
        <w:rPr>
          <w:rFonts w:ascii="Arial Narrow" w:hAnsi="Arial Narrow"/>
          <w:color w:val="000000"/>
          <w:sz w:val="24"/>
          <w:szCs w:val="24"/>
          <w:lang w:eastAsia="ru-RU"/>
        </w:rPr>
        <w:t xml:space="preserve">   </w:t>
      </w:r>
      <w:r w:rsidR="00510E5D" w:rsidRPr="00881EB0">
        <w:rPr>
          <w:rFonts w:ascii="Arial Narrow" w:hAnsi="Arial Narrow"/>
          <w:color w:val="000000"/>
          <w:sz w:val="24"/>
          <w:szCs w:val="24"/>
          <w:lang w:eastAsia="ru-RU"/>
        </w:rPr>
        <w:t xml:space="preserve">    </w:t>
      </w:r>
      <w:r w:rsidR="00B72968" w:rsidRPr="00881EB0">
        <w:rPr>
          <w:rFonts w:ascii="Arial Narrow" w:hAnsi="Arial Narrow"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510E5D" w:rsidRPr="00881EB0">
        <w:rPr>
          <w:rFonts w:ascii="Arial Narrow" w:hAnsi="Arial Narrow"/>
          <w:color w:val="000000"/>
          <w:sz w:val="24"/>
          <w:szCs w:val="24"/>
          <w:lang w:eastAsia="ru-RU"/>
        </w:rPr>
        <w:t xml:space="preserve">  </w:t>
      </w:r>
      <w:r w:rsidR="00DA3553" w:rsidRPr="00881EB0">
        <w:rPr>
          <w:rFonts w:ascii="Arial Narrow" w:hAnsi="Arial Narrow"/>
          <w:color w:val="000000"/>
          <w:sz w:val="24"/>
          <w:szCs w:val="24"/>
          <w:lang w:eastAsia="ru-RU"/>
        </w:rPr>
        <w:t xml:space="preserve">         </w:t>
      </w:r>
      <w:r w:rsidR="00B72968" w:rsidRPr="00881EB0">
        <w:rPr>
          <w:rFonts w:ascii="Arial Narrow" w:hAnsi="Arial Narrow"/>
          <w:color w:val="000000"/>
          <w:sz w:val="24"/>
          <w:szCs w:val="24"/>
          <w:lang w:eastAsia="ru-RU"/>
        </w:rPr>
        <w:t>Чижикова Н. С</w:t>
      </w:r>
      <w:r w:rsidR="00510E5D" w:rsidRPr="00881EB0">
        <w:rPr>
          <w:rFonts w:ascii="Arial Narrow" w:hAnsi="Arial Narrow"/>
          <w:color w:val="000000"/>
          <w:sz w:val="24"/>
          <w:szCs w:val="24"/>
          <w:lang w:eastAsia="ru-RU"/>
        </w:rPr>
        <w:t xml:space="preserve">     </w:t>
      </w:r>
      <w:r w:rsidR="00A26375" w:rsidRPr="00881EB0">
        <w:rPr>
          <w:rFonts w:ascii="Arial Narrow" w:hAnsi="Arial Narrow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p w14:paraId="2B907265" w14:textId="48749512" w:rsidR="00510E5D" w:rsidRPr="00881EB0" w:rsidRDefault="00F967D4" w:rsidP="00510E5D">
      <w:pPr>
        <w:pStyle w:val="ac"/>
        <w:jc w:val="both"/>
        <w:rPr>
          <w:rFonts w:ascii="Arial Narrow" w:hAnsi="Arial Narrow"/>
          <w:color w:val="000000"/>
          <w:sz w:val="24"/>
          <w:szCs w:val="24"/>
          <w:lang w:eastAsia="ru-RU"/>
        </w:rPr>
      </w:pPr>
      <w:r w:rsidRPr="00881EB0">
        <w:rPr>
          <w:rFonts w:ascii="Arial Narrow" w:hAnsi="Arial Narrow"/>
          <w:color w:val="000000"/>
          <w:sz w:val="24"/>
          <w:szCs w:val="24"/>
          <w:lang w:eastAsia="ru-RU"/>
        </w:rPr>
        <w:t>0</w:t>
      </w:r>
      <w:r w:rsidR="00D60710">
        <w:rPr>
          <w:rFonts w:ascii="Arial Narrow" w:hAnsi="Arial Narrow"/>
          <w:color w:val="000000"/>
          <w:sz w:val="24"/>
          <w:szCs w:val="24"/>
          <w:lang w:eastAsia="ru-RU"/>
        </w:rPr>
        <w:t>4</w:t>
      </w:r>
      <w:r w:rsidR="00510E5D" w:rsidRPr="00881EB0">
        <w:rPr>
          <w:rFonts w:ascii="Arial Narrow" w:hAnsi="Arial Narrow"/>
          <w:color w:val="000000"/>
          <w:sz w:val="24"/>
          <w:szCs w:val="24"/>
          <w:lang w:eastAsia="ru-RU"/>
        </w:rPr>
        <w:t>.</w:t>
      </w:r>
      <w:r w:rsidRPr="00881EB0">
        <w:rPr>
          <w:rFonts w:ascii="Arial Narrow" w:hAnsi="Arial Narrow"/>
          <w:color w:val="000000"/>
          <w:sz w:val="24"/>
          <w:szCs w:val="24"/>
          <w:lang w:eastAsia="ru-RU"/>
        </w:rPr>
        <w:t>0</w:t>
      </w:r>
      <w:r w:rsidR="00D60710">
        <w:rPr>
          <w:rFonts w:ascii="Arial Narrow" w:hAnsi="Arial Narrow"/>
          <w:color w:val="000000"/>
          <w:sz w:val="24"/>
          <w:szCs w:val="24"/>
          <w:lang w:eastAsia="ru-RU"/>
        </w:rPr>
        <w:t>4</w:t>
      </w:r>
      <w:r w:rsidRPr="00881EB0">
        <w:rPr>
          <w:rFonts w:ascii="Arial Narrow" w:hAnsi="Arial Narrow"/>
          <w:color w:val="000000"/>
          <w:sz w:val="24"/>
          <w:szCs w:val="24"/>
          <w:lang w:eastAsia="ru-RU"/>
        </w:rPr>
        <w:t>.</w:t>
      </w:r>
      <w:r w:rsidR="00510E5D" w:rsidRPr="00881EB0">
        <w:rPr>
          <w:rFonts w:ascii="Arial Narrow" w:hAnsi="Arial Narrow"/>
          <w:color w:val="000000"/>
          <w:sz w:val="24"/>
          <w:szCs w:val="24"/>
          <w:lang w:eastAsia="ru-RU"/>
        </w:rPr>
        <w:t>202</w:t>
      </w:r>
      <w:r w:rsidRPr="00881EB0">
        <w:rPr>
          <w:rFonts w:ascii="Arial Narrow" w:hAnsi="Arial Narrow"/>
          <w:color w:val="000000"/>
          <w:sz w:val="24"/>
          <w:szCs w:val="24"/>
          <w:lang w:eastAsia="ru-RU"/>
        </w:rPr>
        <w:t>6</w:t>
      </w:r>
      <w:r w:rsidR="00510E5D" w:rsidRPr="00881EB0">
        <w:rPr>
          <w:rFonts w:ascii="Arial Narrow" w:hAnsi="Arial Narrow"/>
          <w:color w:val="000000"/>
          <w:sz w:val="24"/>
          <w:szCs w:val="24"/>
          <w:lang w:eastAsia="ru-RU"/>
        </w:rPr>
        <w:t xml:space="preserve"> г</w:t>
      </w:r>
    </w:p>
    <w:p w14:paraId="5F8164F5" w14:textId="038D065B" w:rsidR="00510E5D" w:rsidRPr="00881EB0" w:rsidRDefault="00510E5D" w:rsidP="00EF06EA">
      <w:pPr>
        <w:pStyle w:val="ac"/>
        <w:jc w:val="both"/>
        <w:rPr>
          <w:rFonts w:ascii="Arial Narrow" w:hAnsi="Arial Narrow"/>
          <w:color w:val="000000"/>
          <w:sz w:val="24"/>
          <w:szCs w:val="24"/>
          <w:lang w:eastAsia="ru-RU"/>
        </w:rPr>
      </w:pPr>
    </w:p>
    <w:sectPr w:rsidR="00510E5D" w:rsidRPr="00881EB0" w:rsidSect="00EF06EA">
      <w:footerReference w:type="even" r:id="rId8"/>
      <w:footerReference w:type="default" r:id="rId9"/>
      <w:pgSz w:w="11906" w:h="16838"/>
      <w:pgMar w:top="1134" w:right="1701" w:bottom="719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13F59" w14:textId="77777777" w:rsidR="001B4D71" w:rsidRPr="0016010B" w:rsidRDefault="001B4D71">
      <w:r w:rsidRPr="0016010B">
        <w:separator/>
      </w:r>
    </w:p>
  </w:endnote>
  <w:endnote w:type="continuationSeparator" w:id="0">
    <w:p w14:paraId="724E2516" w14:textId="77777777" w:rsidR="001B4D71" w:rsidRPr="0016010B" w:rsidRDefault="001B4D71">
      <w:r w:rsidRPr="001601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286BD" w14:textId="77777777" w:rsidR="00B61749" w:rsidRPr="0016010B" w:rsidRDefault="00CA7907" w:rsidP="001A5CD6">
    <w:pPr>
      <w:pStyle w:val="a7"/>
      <w:framePr w:wrap="around" w:vAnchor="text" w:hAnchor="margin" w:xAlign="right" w:y="1"/>
      <w:rPr>
        <w:rStyle w:val="a8"/>
      </w:rPr>
    </w:pPr>
    <w:r w:rsidRPr="0016010B">
      <w:rPr>
        <w:rStyle w:val="a8"/>
      </w:rPr>
      <w:fldChar w:fldCharType="begin"/>
    </w:r>
    <w:r w:rsidR="00B61749" w:rsidRPr="0016010B">
      <w:rPr>
        <w:rStyle w:val="a8"/>
      </w:rPr>
      <w:instrText xml:space="preserve">PAGE  </w:instrText>
    </w:r>
    <w:r w:rsidRPr="0016010B">
      <w:rPr>
        <w:rStyle w:val="a8"/>
      </w:rPr>
      <w:fldChar w:fldCharType="end"/>
    </w:r>
  </w:p>
  <w:p w14:paraId="39B7E298" w14:textId="77777777" w:rsidR="00B61749" w:rsidRPr="0016010B" w:rsidRDefault="00B61749" w:rsidP="004C50D6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4790" w14:textId="77777777" w:rsidR="00B61749" w:rsidRPr="0016010B" w:rsidRDefault="00CA7907" w:rsidP="001A5CD6">
    <w:pPr>
      <w:pStyle w:val="a7"/>
      <w:framePr w:wrap="around" w:vAnchor="text" w:hAnchor="margin" w:xAlign="right" w:y="1"/>
      <w:rPr>
        <w:rStyle w:val="a8"/>
      </w:rPr>
    </w:pPr>
    <w:r w:rsidRPr="0016010B">
      <w:rPr>
        <w:rStyle w:val="a8"/>
      </w:rPr>
      <w:fldChar w:fldCharType="begin"/>
    </w:r>
    <w:r w:rsidR="00B61749" w:rsidRPr="0016010B">
      <w:rPr>
        <w:rStyle w:val="a8"/>
      </w:rPr>
      <w:instrText xml:space="preserve">PAGE  </w:instrText>
    </w:r>
    <w:r w:rsidRPr="0016010B">
      <w:rPr>
        <w:rStyle w:val="a8"/>
      </w:rPr>
      <w:fldChar w:fldCharType="separate"/>
    </w:r>
    <w:r w:rsidR="00AA1DD3" w:rsidRPr="0016010B">
      <w:rPr>
        <w:rStyle w:val="a8"/>
      </w:rPr>
      <w:t>4</w:t>
    </w:r>
    <w:r w:rsidRPr="0016010B">
      <w:rPr>
        <w:rStyle w:val="a8"/>
      </w:rPr>
      <w:fldChar w:fldCharType="end"/>
    </w:r>
  </w:p>
  <w:p w14:paraId="152A5600" w14:textId="77777777" w:rsidR="00B61749" w:rsidRPr="0016010B" w:rsidRDefault="00B61749" w:rsidP="004C50D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E428F" w14:textId="77777777" w:rsidR="001B4D71" w:rsidRPr="0016010B" w:rsidRDefault="001B4D71">
      <w:r w:rsidRPr="0016010B">
        <w:separator/>
      </w:r>
    </w:p>
  </w:footnote>
  <w:footnote w:type="continuationSeparator" w:id="0">
    <w:p w14:paraId="13A73ECF" w14:textId="77777777" w:rsidR="001B4D71" w:rsidRPr="0016010B" w:rsidRDefault="001B4D71">
      <w:r w:rsidRPr="0016010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99E"/>
    <w:multiLevelType w:val="multilevel"/>
    <w:tmpl w:val="F6F8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05F85"/>
    <w:multiLevelType w:val="multilevel"/>
    <w:tmpl w:val="7220A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6D56AA"/>
    <w:multiLevelType w:val="hybridMultilevel"/>
    <w:tmpl w:val="0CD81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43936"/>
    <w:multiLevelType w:val="multilevel"/>
    <w:tmpl w:val="F442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A1AED"/>
    <w:multiLevelType w:val="multilevel"/>
    <w:tmpl w:val="36E6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AE7DAB"/>
    <w:multiLevelType w:val="multilevel"/>
    <w:tmpl w:val="A5DE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0676A"/>
    <w:multiLevelType w:val="multilevel"/>
    <w:tmpl w:val="43A2F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914F83"/>
    <w:multiLevelType w:val="multilevel"/>
    <w:tmpl w:val="33B6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304"/>
    <w:multiLevelType w:val="hybridMultilevel"/>
    <w:tmpl w:val="9118EB26"/>
    <w:lvl w:ilvl="0" w:tplc="32D69D1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28041A"/>
    <w:multiLevelType w:val="multilevel"/>
    <w:tmpl w:val="0F1E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31A03"/>
    <w:multiLevelType w:val="multilevel"/>
    <w:tmpl w:val="2728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43020B"/>
    <w:multiLevelType w:val="hybridMultilevel"/>
    <w:tmpl w:val="93B8833C"/>
    <w:lvl w:ilvl="0" w:tplc="3CD6401A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D0D3B"/>
    <w:multiLevelType w:val="multilevel"/>
    <w:tmpl w:val="A17A5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9D54D1"/>
    <w:multiLevelType w:val="multilevel"/>
    <w:tmpl w:val="4BCE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764FA8"/>
    <w:multiLevelType w:val="multilevel"/>
    <w:tmpl w:val="5EC4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C23D95"/>
    <w:multiLevelType w:val="multilevel"/>
    <w:tmpl w:val="7CAA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6E70B6"/>
    <w:multiLevelType w:val="multilevel"/>
    <w:tmpl w:val="8B78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4169A7"/>
    <w:multiLevelType w:val="hybridMultilevel"/>
    <w:tmpl w:val="0B869674"/>
    <w:lvl w:ilvl="0" w:tplc="A7DE766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32755C"/>
    <w:multiLevelType w:val="hybridMultilevel"/>
    <w:tmpl w:val="78943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356D4"/>
    <w:multiLevelType w:val="multilevel"/>
    <w:tmpl w:val="8B68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A0742D"/>
    <w:multiLevelType w:val="multilevel"/>
    <w:tmpl w:val="5BCE5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E142AB"/>
    <w:multiLevelType w:val="multilevel"/>
    <w:tmpl w:val="DB060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1C4BBA"/>
    <w:multiLevelType w:val="multilevel"/>
    <w:tmpl w:val="E41A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9796268">
    <w:abstractNumId w:val="2"/>
  </w:num>
  <w:num w:numId="2" w16cid:durableId="477575975">
    <w:abstractNumId w:val="11"/>
  </w:num>
  <w:num w:numId="3" w16cid:durableId="622266972">
    <w:abstractNumId w:val="17"/>
  </w:num>
  <w:num w:numId="4" w16cid:durableId="1236281751">
    <w:abstractNumId w:val="18"/>
  </w:num>
  <w:num w:numId="5" w16cid:durableId="1619487564">
    <w:abstractNumId w:val="8"/>
  </w:num>
  <w:num w:numId="6" w16cid:durableId="446244713">
    <w:abstractNumId w:val="6"/>
  </w:num>
  <w:num w:numId="7" w16cid:durableId="676735212">
    <w:abstractNumId w:val="7"/>
  </w:num>
  <w:num w:numId="8" w16cid:durableId="1931620891">
    <w:abstractNumId w:val="5"/>
  </w:num>
  <w:num w:numId="9" w16cid:durableId="176038501">
    <w:abstractNumId w:val="0"/>
  </w:num>
  <w:num w:numId="10" w16cid:durableId="1935280340">
    <w:abstractNumId w:val="1"/>
  </w:num>
  <w:num w:numId="11" w16cid:durableId="1554467688">
    <w:abstractNumId w:val="16"/>
  </w:num>
  <w:num w:numId="12" w16cid:durableId="1026295307">
    <w:abstractNumId w:val="9"/>
  </w:num>
  <w:num w:numId="13" w16cid:durableId="1424691347">
    <w:abstractNumId w:val="3"/>
  </w:num>
  <w:num w:numId="14" w16cid:durableId="2102094983">
    <w:abstractNumId w:val="21"/>
  </w:num>
  <w:num w:numId="15" w16cid:durableId="141896543">
    <w:abstractNumId w:val="13"/>
  </w:num>
  <w:num w:numId="16" w16cid:durableId="40517038">
    <w:abstractNumId w:val="10"/>
  </w:num>
  <w:num w:numId="17" w16cid:durableId="1638415126">
    <w:abstractNumId w:val="22"/>
  </w:num>
  <w:num w:numId="18" w16cid:durableId="84155305">
    <w:abstractNumId w:val="15"/>
  </w:num>
  <w:num w:numId="19" w16cid:durableId="114492764">
    <w:abstractNumId w:val="14"/>
  </w:num>
  <w:num w:numId="20" w16cid:durableId="532351056">
    <w:abstractNumId w:val="12"/>
  </w:num>
  <w:num w:numId="21" w16cid:durableId="354427674">
    <w:abstractNumId w:val="4"/>
  </w:num>
  <w:num w:numId="22" w16cid:durableId="956181862">
    <w:abstractNumId w:val="20"/>
  </w:num>
  <w:num w:numId="23" w16cid:durableId="17753214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67F"/>
    <w:rsid w:val="000051DC"/>
    <w:rsid w:val="0001140F"/>
    <w:rsid w:val="00017B2C"/>
    <w:rsid w:val="00020D85"/>
    <w:rsid w:val="00062A08"/>
    <w:rsid w:val="000707FE"/>
    <w:rsid w:val="0009668D"/>
    <w:rsid w:val="000973FF"/>
    <w:rsid w:val="000C5948"/>
    <w:rsid w:val="000F3868"/>
    <w:rsid w:val="000F576E"/>
    <w:rsid w:val="00123891"/>
    <w:rsid w:val="00132C1D"/>
    <w:rsid w:val="001530CE"/>
    <w:rsid w:val="0016010B"/>
    <w:rsid w:val="00180BDB"/>
    <w:rsid w:val="00197FC9"/>
    <w:rsid w:val="001A1F63"/>
    <w:rsid w:val="001A5CD6"/>
    <w:rsid w:val="001B4D71"/>
    <w:rsid w:val="00214C6A"/>
    <w:rsid w:val="00241CD3"/>
    <w:rsid w:val="00283D73"/>
    <w:rsid w:val="00287228"/>
    <w:rsid w:val="00301E10"/>
    <w:rsid w:val="00307DB2"/>
    <w:rsid w:val="0035350F"/>
    <w:rsid w:val="003B4706"/>
    <w:rsid w:val="00421CFF"/>
    <w:rsid w:val="00452F4B"/>
    <w:rsid w:val="004575CB"/>
    <w:rsid w:val="0046272C"/>
    <w:rsid w:val="004669B4"/>
    <w:rsid w:val="00466BE2"/>
    <w:rsid w:val="00473DE5"/>
    <w:rsid w:val="0049100E"/>
    <w:rsid w:val="004B7598"/>
    <w:rsid w:val="004C50D6"/>
    <w:rsid w:val="004D1E7A"/>
    <w:rsid w:val="005030E2"/>
    <w:rsid w:val="00503366"/>
    <w:rsid w:val="00510E5D"/>
    <w:rsid w:val="00540C13"/>
    <w:rsid w:val="00555AEC"/>
    <w:rsid w:val="005660C9"/>
    <w:rsid w:val="005A76C2"/>
    <w:rsid w:val="00611889"/>
    <w:rsid w:val="00613C9C"/>
    <w:rsid w:val="00632008"/>
    <w:rsid w:val="00697852"/>
    <w:rsid w:val="006B0217"/>
    <w:rsid w:val="006F5104"/>
    <w:rsid w:val="00700FBB"/>
    <w:rsid w:val="00717020"/>
    <w:rsid w:val="0072258F"/>
    <w:rsid w:val="007433BC"/>
    <w:rsid w:val="00745169"/>
    <w:rsid w:val="00763BC1"/>
    <w:rsid w:val="007A0F07"/>
    <w:rsid w:val="007A17A7"/>
    <w:rsid w:val="007E64FC"/>
    <w:rsid w:val="007F29B7"/>
    <w:rsid w:val="00803FBB"/>
    <w:rsid w:val="00804473"/>
    <w:rsid w:val="008048BF"/>
    <w:rsid w:val="00806F4B"/>
    <w:rsid w:val="00831B2D"/>
    <w:rsid w:val="00855E27"/>
    <w:rsid w:val="008614E9"/>
    <w:rsid w:val="00881EB0"/>
    <w:rsid w:val="00885790"/>
    <w:rsid w:val="00896FE5"/>
    <w:rsid w:val="009000F1"/>
    <w:rsid w:val="00904CA6"/>
    <w:rsid w:val="00927E48"/>
    <w:rsid w:val="00927E9B"/>
    <w:rsid w:val="00950CE0"/>
    <w:rsid w:val="0096746C"/>
    <w:rsid w:val="00983F2B"/>
    <w:rsid w:val="009853DA"/>
    <w:rsid w:val="009A6F0A"/>
    <w:rsid w:val="009B0D52"/>
    <w:rsid w:val="009C0F89"/>
    <w:rsid w:val="009C708A"/>
    <w:rsid w:val="009D1BDA"/>
    <w:rsid w:val="009F3BCC"/>
    <w:rsid w:val="00A26375"/>
    <w:rsid w:val="00A3067F"/>
    <w:rsid w:val="00A30CA7"/>
    <w:rsid w:val="00A43BDF"/>
    <w:rsid w:val="00A4477F"/>
    <w:rsid w:val="00A5202E"/>
    <w:rsid w:val="00A83421"/>
    <w:rsid w:val="00AA1DD3"/>
    <w:rsid w:val="00AA3AEC"/>
    <w:rsid w:val="00AA63E0"/>
    <w:rsid w:val="00AD1305"/>
    <w:rsid w:val="00AD4CB1"/>
    <w:rsid w:val="00AD690D"/>
    <w:rsid w:val="00AF33C8"/>
    <w:rsid w:val="00AF352F"/>
    <w:rsid w:val="00B13082"/>
    <w:rsid w:val="00B253C9"/>
    <w:rsid w:val="00B469C2"/>
    <w:rsid w:val="00B61749"/>
    <w:rsid w:val="00B72968"/>
    <w:rsid w:val="00B96889"/>
    <w:rsid w:val="00BA321B"/>
    <w:rsid w:val="00BA3546"/>
    <w:rsid w:val="00BB318C"/>
    <w:rsid w:val="00BB6B6A"/>
    <w:rsid w:val="00BC6851"/>
    <w:rsid w:val="00BE3B95"/>
    <w:rsid w:val="00C05760"/>
    <w:rsid w:val="00C31BBE"/>
    <w:rsid w:val="00C533B0"/>
    <w:rsid w:val="00C60E53"/>
    <w:rsid w:val="00C65B9A"/>
    <w:rsid w:val="00C74AA8"/>
    <w:rsid w:val="00CA7907"/>
    <w:rsid w:val="00CD3BF0"/>
    <w:rsid w:val="00CD7692"/>
    <w:rsid w:val="00CE6D31"/>
    <w:rsid w:val="00D12548"/>
    <w:rsid w:val="00D32486"/>
    <w:rsid w:val="00D366F1"/>
    <w:rsid w:val="00D60710"/>
    <w:rsid w:val="00D86049"/>
    <w:rsid w:val="00DA3553"/>
    <w:rsid w:val="00DA3A16"/>
    <w:rsid w:val="00DB14F1"/>
    <w:rsid w:val="00DF46EA"/>
    <w:rsid w:val="00E1582F"/>
    <w:rsid w:val="00E269AC"/>
    <w:rsid w:val="00E31460"/>
    <w:rsid w:val="00E43C77"/>
    <w:rsid w:val="00E77531"/>
    <w:rsid w:val="00EC5154"/>
    <w:rsid w:val="00EF06EA"/>
    <w:rsid w:val="00EF3A30"/>
    <w:rsid w:val="00F048C9"/>
    <w:rsid w:val="00F6196B"/>
    <w:rsid w:val="00F66FFF"/>
    <w:rsid w:val="00F77037"/>
    <w:rsid w:val="00F9307C"/>
    <w:rsid w:val="00F94241"/>
    <w:rsid w:val="00F967D4"/>
    <w:rsid w:val="00F97748"/>
    <w:rsid w:val="00FB00FA"/>
    <w:rsid w:val="00FD07BC"/>
    <w:rsid w:val="00FD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0F8D9A"/>
  <w15:docId w15:val="{4DC3EA92-8C5E-4086-B56E-2CB2E3C4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067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067F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A3067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styleId="a4">
    <w:name w:val="Table Grid"/>
    <w:basedOn w:val="a1"/>
    <w:rsid w:val="00BA354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BA3546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locked/>
    <w:rsid w:val="00BA3546"/>
    <w:rPr>
      <w:sz w:val="24"/>
      <w:lang w:val="ru-RU" w:eastAsia="ru-RU" w:bidi="ar-SA"/>
    </w:rPr>
  </w:style>
  <w:style w:type="paragraph" w:styleId="a7">
    <w:name w:val="footer"/>
    <w:basedOn w:val="a"/>
    <w:rsid w:val="004C50D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C50D6"/>
  </w:style>
  <w:style w:type="character" w:styleId="a9">
    <w:name w:val="FollowedHyperlink"/>
    <w:basedOn w:val="a0"/>
    <w:rsid w:val="007433BC"/>
    <w:rPr>
      <w:color w:val="800080"/>
      <w:u w:val="single"/>
    </w:rPr>
  </w:style>
  <w:style w:type="paragraph" w:styleId="aa">
    <w:name w:val="Balloon Text"/>
    <w:basedOn w:val="a"/>
    <w:link w:val="ab"/>
    <w:semiHidden/>
    <w:unhideWhenUsed/>
    <w:rsid w:val="00A2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26375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uiPriority w:val="1"/>
    <w:qFormat/>
    <w:rsid w:val="00EF06EA"/>
    <w:rPr>
      <w:rFonts w:ascii="Calibri" w:hAnsi="Calibri"/>
      <w:sz w:val="22"/>
      <w:szCs w:val="22"/>
      <w:lang w:eastAsia="en-US"/>
    </w:rPr>
  </w:style>
  <w:style w:type="paragraph" w:customStyle="1" w:styleId="ds-markdown-paragraph">
    <w:name w:val="ds-markdown-paragraph"/>
    <w:basedOn w:val="a"/>
    <w:rsid w:val="00B729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B72968"/>
    <w:rPr>
      <w:b/>
      <w:bCs/>
    </w:rPr>
  </w:style>
  <w:style w:type="paragraph" w:styleId="ae">
    <w:name w:val="List Paragraph"/>
    <w:basedOn w:val="a"/>
    <w:uiPriority w:val="34"/>
    <w:qFormat/>
    <w:rsid w:val="00DF4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3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DE757-D38B-489C-8D77-3601E393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5062</CharactersWithSpaces>
  <SharedDoc>false</SharedDoc>
  <HLinks>
    <vt:vector size="6" baseType="variant">
      <vt:variant>
        <vt:i4>3145808</vt:i4>
      </vt:variant>
      <vt:variant>
        <vt:i4>0</vt:i4>
      </vt:variant>
      <vt:variant>
        <vt:i4>0</vt:i4>
      </vt:variant>
      <vt:variant>
        <vt:i4>5</vt:i4>
      </vt:variant>
      <vt:variant>
        <vt:lpwstr>mailto:mariana.sokolova@yandex.ru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Наталья Чижикова</cp:lastModifiedBy>
  <cp:revision>2</cp:revision>
  <dcterms:created xsi:type="dcterms:W3CDTF">2026-04-08T06:47:00Z</dcterms:created>
  <dcterms:modified xsi:type="dcterms:W3CDTF">2026-04-08T06:47:00Z</dcterms:modified>
</cp:coreProperties>
</file>